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A62" w:rsidRDefault="001610AA" w:rsidP="00A63B11">
      <w:pPr>
        <w:ind w:left="2340" w:right="2250"/>
        <w:rPr>
          <w:rFonts w:ascii="CG Times (W1)" w:hAnsi="CG Times (W1)"/>
          <w:b/>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0;margin-top:.05pt;width:112.35pt;height:112.35pt;z-index:-251655680;mso-position-horizontal-relative:text;mso-position-vertical-relative:text" wrapcoords="-144 0 -144 21456 21600 21456 21600 0 -144 0">
            <v:imagedata r:id="rId5" o:title="WDC Logo-GIF"/>
            <w10:wrap type="square"/>
          </v:shape>
        </w:pict>
      </w:r>
      <w:r w:rsidR="00E35A62">
        <w:rPr>
          <w:rFonts w:ascii="CG Times (W1)" w:hAnsi="CG Times (W1)"/>
          <w:b/>
          <w:sz w:val="32"/>
        </w:rPr>
        <w:t>THE WESTERN DESIGN CENTER, INC.</w:t>
      </w:r>
    </w:p>
    <w:p w:rsidR="00E35A62" w:rsidRDefault="00A63B11" w:rsidP="00A63B11">
      <w:pPr>
        <w:ind w:left="720"/>
        <w:rPr>
          <w:rFonts w:ascii="CG Times (W1)" w:hAnsi="CG Times (W1)"/>
          <w:sz w:val="24"/>
        </w:rPr>
      </w:pPr>
      <w:r>
        <w:rPr>
          <w:rFonts w:ascii="CG Times (W1)" w:hAnsi="CG Times (W1)"/>
          <w:sz w:val="24"/>
        </w:rPr>
        <w:t xml:space="preserve">                   </w:t>
      </w:r>
      <w:r w:rsidR="00E35A62">
        <w:rPr>
          <w:rFonts w:ascii="CG Times (W1)" w:hAnsi="CG Times (W1)"/>
          <w:sz w:val="24"/>
        </w:rPr>
        <w:t>2166 E. Brown Rd.  Mesa, AZ  85213</w:t>
      </w:r>
    </w:p>
    <w:p w:rsidR="00E35A62" w:rsidRDefault="00A63B11" w:rsidP="00A63B11">
      <w:pPr>
        <w:ind w:left="720"/>
        <w:rPr>
          <w:rFonts w:ascii="CG Times (W1)" w:hAnsi="CG Times (W1)"/>
          <w:sz w:val="24"/>
        </w:rPr>
      </w:pPr>
      <w:r>
        <w:rPr>
          <w:rFonts w:ascii="CG Times (W1)" w:hAnsi="CG Times (W1)"/>
          <w:sz w:val="24"/>
        </w:rPr>
        <w:t xml:space="preserve">                   </w:t>
      </w:r>
      <w:proofErr w:type="spellStart"/>
      <w:r w:rsidR="00E35A62">
        <w:rPr>
          <w:rFonts w:ascii="CG Times (W1)" w:hAnsi="CG Times (W1)"/>
          <w:sz w:val="24"/>
        </w:rPr>
        <w:t>Ph</w:t>
      </w:r>
      <w:proofErr w:type="spellEnd"/>
      <w:r w:rsidR="00E35A62">
        <w:rPr>
          <w:rFonts w:ascii="CG Times (W1)" w:hAnsi="CG Times (W1)"/>
          <w:sz w:val="24"/>
        </w:rPr>
        <w:t xml:space="preserve">: 480-962-4545   </w:t>
      </w:r>
      <w:proofErr w:type="spellStart"/>
      <w:proofErr w:type="gramStart"/>
      <w:r w:rsidR="00E35A62">
        <w:rPr>
          <w:rFonts w:ascii="CG Times (W1)" w:hAnsi="CG Times (W1)"/>
          <w:sz w:val="24"/>
        </w:rPr>
        <w:t>Fx</w:t>
      </w:r>
      <w:proofErr w:type="spellEnd"/>
      <w:proofErr w:type="gramEnd"/>
      <w:r w:rsidR="00E35A62">
        <w:rPr>
          <w:rFonts w:ascii="CG Times (W1)" w:hAnsi="CG Times (W1)"/>
          <w:sz w:val="24"/>
        </w:rPr>
        <w:t>: 480-835-6442</w:t>
      </w:r>
    </w:p>
    <w:p w:rsidR="00E35A62" w:rsidRDefault="00A63B11" w:rsidP="00A63B11">
      <w:pPr>
        <w:ind w:left="720"/>
        <w:rPr>
          <w:rFonts w:ascii="CG Times (W1)" w:hAnsi="CG Times (W1)"/>
          <w:sz w:val="24"/>
        </w:rPr>
      </w:pPr>
      <w:r>
        <w:rPr>
          <w:rFonts w:ascii="CG Times (W1)" w:hAnsi="CG Times (W1)"/>
          <w:sz w:val="24"/>
        </w:rPr>
        <w:t xml:space="preserve">                     </w:t>
      </w:r>
      <w:hyperlink r:id="rId6" w:history="1">
        <w:r w:rsidR="00E35A62" w:rsidRPr="00230FA1">
          <w:rPr>
            <w:rStyle w:val="Hyperlink"/>
            <w:rFonts w:ascii="CG Times (W1)" w:hAnsi="CG Times (W1)"/>
            <w:sz w:val="24"/>
          </w:rPr>
          <w:t>www.westerndesigncenter.com</w:t>
        </w:r>
      </w:hyperlink>
    </w:p>
    <w:p w:rsidR="00E35A62" w:rsidRDefault="00A63B11" w:rsidP="00A63B11">
      <w:pPr>
        <w:spacing w:before="89"/>
        <w:ind w:right="-90"/>
        <w:rPr>
          <w:b/>
          <w:sz w:val="28"/>
        </w:rPr>
      </w:pPr>
      <w:r>
        <w:rPr>
          <w:rFonts w:ascii="CG Times (W1)" w:hAnsi="CG Times (W1)"/>
          <w:sz w:val="24"/>
        </w:rPr>
        <w:t xml:space="preserve">                           </w:t>
      </w:r>
      <w:hyperlink r:id="rId7" w:history="1">
        <w:r w:rsidR="00E35A62" w:rsidRPr="00230FA1">
          <w:rPr>
            <w:rStyle w:val="Hyperlink"/>
            <w:rFonts w:ascii="CG Times (W1)" w:hAnsi="CG Times (W1)"/>
            <w:sz w:val="24"/>
          </w:rPr>
          <w:t>www.WDC65xx.com</w:t>
        </w:r>
      </w:hyperlink>
    </w:p>
    <w:p w:rsidR="00E35A62" w:rsidRDefault="00E35A62" w:rsidP="00E35A62">
      <w:pPr>
        <w:spacing w:before="89"/>
        <w:jc w:val="center"/>
        <w:rPr>
          <w:b/>
          <w:sz w:val="28"/>
        </w:rPr>
      </w:pPr>
    </w:p>
    <w:p w:rsidR="00E35A62" w:rsidRDefault="00E35A62" w:rsidP="00E35A62">
      <w:pPr>
        <w:spacing w:before="89"/>
        <w:ind w:right="-90"/>
        <w:jc w:val="center"/>
        <w:rPr>
          <w:b/>
          <w:sz w:val="28"/>
        </w:rPr>
      </w:pPr>
    </w:p>
    <w:p w:rsidR="00E72219" w:rsidRDefault="00E72219" w:rsidP="00E35A62">
      <w:pPr>
        <w:spacing w:before="89"/>
        <w:ind w:right="-90"/>
        <w:jc w:val="center"/>
        <w:rPr>
          <w:b/>
          <w:sz w:val="28"/>
        </w:rPr>
      </w:pPr>
      <w:r>
        <w:rPr>
          <w:b/>
          <w:sz w:val="28"/>
        </w:rPr>
        <w:t>BI-LATERAL NON-DISCLOSURE AGREEMENT</w:t>
      </w:r>
    </w:p>
    <w:p w:rsidR="00E72219" w:rsidRDefault="00E72219" w:rsidP="00E72219">
      <w:pPr>
        <w:pStyle w:val="BodyText"/>
        <w:spacing w:before="9"/>
        <w:jc w:val="both"/>
        <w:rPr>
          <w:b/>
          <w:sz w:val="24"/>
        </w:rPr>
      </w:pPr>
    </w:p>
    <w:p w:rsidR="00E72219" w:rsidRDefault="001610AA" w:rsidP="001610AA">
      <w:pPr>
        <w:pStyle w:val="BodyText"/>
        <w:ind w:firstLine="720"/>
        <w:jc w:val="both"/>
      </w:pPr>
      <w:r>
        <w:t>Commercial Product Developer</w:t>
      </w:r>
      <w:r w:rsidR="00F00B25" w:rsidRPr="007617AE">
        <w:t xml:space="preserve"> </w:t>
      </w:r>
      <w:r w:rsidR="00E72219">
        <w:t>and THE WESTERN</w:t>
      </w:r>
      <w:r w:rsidR="00E72219">
        <w:rPr>
          <w:spacing w:val="-3"/>
        </w:rPr>
        <w:t xml:space="preserve">   </w:t>
      </w:r>
      <w:r w:rsidR="00E72219">
        <w:rPr>
          <w:spacing w:val="-4"/>
        </w:rPr>
        <w:t xml:space="preserve">DESIGN   </w:t>
      </w:r>
      <w:r w:rsidR="00E72219">
        <w:rPr>
          <w:spacing w:val="-3"/>
        </w:rPr>
        <w:t xml:space="preserve">CENTER,   </w:t>
      </w:r>
      <w:r w:rsidR="00E72219">
        <w:rPr>
          <w:spacing w:val="-4"/>
        </w:rPr>
        <w:t xml:space="preserve">INC.   </w:t>
      </w:r>
      <w:r w:rsidR="00E72219">
        <w:rPr>
          <w:spacing w:val="-3"/>
        </w:rPr>
        <w:t xml:space="preserve">(“WDC”)  seek to exchange Confidential Information </w:t>
      </w:r>
      <w:r w:rsidR="00E72219">
        <w:t xml:space="preserve">relating to </w:t>
      </w:r>
      <w:r w:rsidR="00E72219">
        <w:rPr>
          <w:spacing w:val="-3"/>
        </w:rPr>
        <w:t xml:space="preserve">semiconductor devices </w:t>
      </w:r>
      <w:r w:rsidR="00E72219">
        <w:t xml:space="preserve">and </w:t>
      </w:r>
      <w:r w:rsidR="00E72219">
        <w:rPr>
          <w:spacing w:val="-3"/>
        </w:rPr>
        <w:t xml:space="preserve">system level products, including </w:t>
      </w:r>
      <w:r w:rsidR="00E72219">
        <w:t xml:space="preserve">but not </w:t>
      </w:r>
      <w:r w:rsidR="00E72219">
        <w:rPr>
          <w:spacing w:val="-3"/>
        </w:rPr>
        <w:t xml:space="preserve">limited </w:t>
      </w:r>
      <w:r w:rsidR="00E72219">
        <w:t xml:space="preserve">to </w:t>
      </w:r>
      <w:r w:rsidR="00E72219">
        <w:rPr>
          <w:spacing w:val="-3"/>
        </w:rPr>
        <w:t xml:space="preserve">65xx technology </w:t>
      </w:r>
      <w:r w:rsidR="00E72219" w:rsidRPr="007617AE">
        <w:rPr>
          <w:spacing w:val="-3"/>
        </w:rPr>
        <w:t xml:space="preserve">design, applications, emulation </w:t>
      </w:r>
      <w:r w:rsidR="00E72219" w:rsidRPr="007617AE">
        <w:t xml:space="preserve">and </w:t>
      </w:r>
      <w:r w:rsidR="00E72219" w:rsidRPr="007617AE">
        <w:rPr>
          <w:spacing w:val="-3"/>
        </w:rPr>
        <w:t>software support</w:t>
      </w:r>
      <w:r w:rsidR="007617AE" w:rsidRPr="007617AE">
        <w:t xml:space="preserve">, and </w:t>
      </w:r>
      <w:r>
        <w:t>commercial</w:t>
      </w:r>
      <w:r w:rsidR="007617AE" w:rsidRPr="007617AE">
        <w:t xml:space="preserve"> pricing and relationship development. </w:t>
      </w:r>
    </w:p>
    <w:p w:rsidR="00E72219" w:rsidRDefault="00E72219" w:rsidP="00E72219">
      <w:pPr>
        <w:pStyle w:val="BodyText"/>
        <w:spacing w:before="4"/>
        <w:jc w:val="both"/>
      </w:pPr>
    </w:p>
    <w:p w:rsidR="00E72219" w:rsidRDefault="00E72219" w:rsidP="00E72219">
      <w:pPr>
        <w:pStyle w:val="BodyText"/>
        <w:jc w:val="both"/>
      </w:pPr>
      <w:r>
        <w:t>Receipt and review of such information shall be subject to the following terms and conditions:</w:t>
      </w:r>
    </w:p>
    <w:p w:rsidR="00BB70B8" w:rsidRDefault="00BB70B8"/>
    <w:p w:rsidR="00E72219" w:rsidRDefault="00E72219" w:rsidP="00E72219">
      <w:pPr>
        <w:pStyle w:val="ListParagraph"/>
        <w:numPr>
          <w:ilvl w:val="0"/>
          <w:numId w:val="1"/>
        </w:numPr>
        <w:jc w:val="both"/>
      </w:pPr>
      <w:r w:rsidRPr="00E72219">
        <w:t>All Confidential Information supplie</w:t>
      </w:r>
      <w:r>
        <w:t xml:space="preserve">d by either party shall remain </w:t>
      </w:r>
      <w:r w:rsidRPr="00E72219">
        <w:t>the property of the disclosing party and shall be returned to the disclosing party promptly upon receipt of written request therefor. Any document or information that the disclosing party considers confidential shall be clearly marked “Confidential” “Proprietary” or by a like marking. Any Confidential Information disclosed by means other than writing must be identified as Confidential at the time of disclosure, summarized in writing designated as Confidential and delivered to</w:t>
      </w:r>
      <w:r>
        <w:t xml:space="preserve"> receiving party within thirty </w:t>
      </w:r>
      <w:r w:rsidRPr="00E72219">
        <w:t>(30) days of such disclosure.</w:t>
      </w:r>
    </w:p>
    <w:p w:rsidR="00E72219" w:rsidRDefault="00E72219" w:rsidP="00E72219">
      <w:pPr>
        <w:pStyle w:val="ListParagraph"/>
        <w:jc w:val="both"/>
      </w:pPr>
    </w:p>
    <w:p w:rsidR="00E72219" w:rsidRDefault="00E72219" w:rsidP="00E72219">
      <w:pPr>
        <w:pStyle w:val="ListParagraph"/>
        <w:numPr>
          <w:ilvl w:val="0"/>
          <w:numId w:val="1"/>
        </w:numPr>
        <w:jc w:val="both"/>
      </w:pPr>
      <w:r w:rsidRPr="00E72219">
        <w:t>The receiving party will use its best efforts not to distribute, disclose, or disseminate in any way, to anyone except their employees and contractors who are under an obligation to keep the Confidential Information confidential and who are involved in a consideration of the above, any Confidential Information received from the disclosing party. The receiving party shall make no copies of said Confidential Information unless necessary for purposes permitted hereunder, and shall treat any copies in the same way as the originals. The receiving party shall secure and safeguard any and all internal information, work product, or documents that contain the Confidential Information in any form in the same manner and to the same extent as the original Confidential Information.  The receiving party shall not reverse engineer, disassemble or decompile the other party’s Confidential Information disclosed to it hereunder.</w:t>
      </w:r>
    </w:p>
    <w:p w:rsidR="00E72219" w:rsidRDefault="00E72219" w:rsidP="00E72219">
      <w:pPr>
        <w:jc w:val="both"/>
      </w:pPr>
    </w:p>
    <w:p w:rsidR="00E72219" w:rsidRDefault="00E72219" w:rsidP="00E72219">
      <w:pPr>
        <w:jc w:val="both"/>
      </w:pPr>
      <w:r w:rsidRPr="00E72219">
        <w:t>The obligations and restrictions imposed by this provision are limited as follows:</w:t>
      </w:r>
    </w:p>
    <w:p w:rsidR="00E72219" w:rsidRDefault="00E72219" w:rsidP="00E72219">
      <w:pPr>
        <w:jc w:val="both"/>
      </w:pPr>
    </w:p>
    <w:p w:rsidR="00E72219" w:rsidRDefault="00E72219" w:rsidP="00E72219">
      <w:pPr>
        <w:pStyle w:val="ListParagraph"/>
        <w:numPr>
          <w:ilvl w:val="0"/>
          <w:numId w:val="2"/>
        </w:numPr>
        <w:jc w:val="both"/>
      </w:pPr>
      <w:r>
        <w:t>Neither party shall be liable for disclosure nor use of such information marked as Confidential Information as provided above which:</w:t>
      </w:r>
    </w:p>
    <w:p w:rsidR="00E72219" w:rsidRDefault="00E72219" w:rsidP="00E72219">
      <w:pPr>
        <w:pStyle w:val="ListParagraph"/>
        <w:jc w:val="both"/>
      </w:pPr>
    </w:p>
    <w:p w:rsidR="00E72219" w:rsidRDefault="00E72219" w:rsidP="00E72219">
      <w:pPr>
        <w:ind w:left="1440" w:hanging="720"/>
        <w:jc w:val="both"/>
      </w:pPr>
      <w:r>
        <w:t>(1)</w:t>
      </w:r>
      <w:r>
        <w:tab/>
      </w:r>
      <w:proofErr w:type="gramStart"/>
      <w:r>
        <w:t>is</w:t>
      </w:r>
      <w:proofErr w:type="gramEnd"/>
      <w:r>
        <w:t xml:space="preserve"> or becomes available to the public from a source other than the receiving party before or during the period of this agreement; or</w:t>
      </w:r>
    </w:p>
    <w:p w:rsidR="00E72219" w:rsidRDefault="00E72219" w:rsidP="00E72219">
      <w:pPr>
        <w:ind w:firstLine="720"/>
        <w:jc w:val="both"/>
      </w:pPr>
      <w:r>
        <w:t>(2)</w:t>
      </w:r>
      <w:r>
        <w:tab/>
      </w:r>
      <w:proofErr w:type="gramStart"/>
      <w:r>
        <w:t>is</w:t>
      </w:r>
      <w:proofErr w:type="gramEnd"/>
      <w:r>
        <w:t xml:space="preserve"> released in writing by the disclosing party; or</w:t>
      </w:r>
    </w:p>
    <w:p w:rsidR="00E72219" w:rsidRDefault="00E72219" w:rsidP="00E72219">
      <w:pPr>
        <w:ind w:firstLine="720"/>
        <w:jc w:val="both"/>
      </w:pPr>
      <w:r>
        <w:t>(3)</w:t>
      </w:r>
      <w:r>
        <w:tab/>
      </w:r>
      <w:proofErr w:type="gramStart"/>
      <w:r>
        <w:t>is</w:t>
      </w:r>
      <w:proofErr w:type="gramEnd"/>
      <w:r>
        <w:t xml:space="preserve"> lawfully obtained by the receiving party from a third party or parties; or</w:t>
      </w:r>
    </w:p>
    <w:p w:rsidR="00E72219" w:rsidRDefault="00E72219" w:rsidP="00E72219">
      <w:pPr>
        <w:ind w:firstLine="720"/>
        <w:jc w:val="both"/>
      </w:pPr>
      <w:r>
        <w:t>(4)</w:t>
      </w:r>
      <w:r>
        <w:tab/>
      </w:r>
      <w:proofErr w:type="gramStart"/>
      <w:r>
        <w:t>is</w:t>
      </w:r>
      <w:proofErr w:type="gramEnd"/>
      <w:r>
        <w:t xml:space="preserve"> known by the receiving party prior to such disclosure; or</w:t>
      </w:r>
    </w:p>
    <w:p w:rsidR="00E72219" w:rsidRDefault="00E72219" w:rsidP="00E72219">
      <w:pPr>
        <w:ind w:left="1440" w:hanging="720"/>
        <w:jc w:val="both"/>
      </w:pPr>
      <w:r>
        <w:t>(5)</w:t>
      </w:r>
      <w:r>
        <w:tab/>
      </w:r>
      <w:proofErr w:type="gramStart"/>
      <w:r>
        <w:t>is</w:t>
      </w:r>
      <w:proofErr w:type="gramEnd"/>
      <w:r>
        <w:t xml:space="preserve"> developed by the receiving party, as shown by evidence existing at the time of such disclosure or use, completely independently of such Confidential Information supplied by disclosing party.</w:t>
      </w:r>
    </w:p>
    <w:p w:rsidR="00E72219" w:rsidRDefault="00E72219" w:rsidP="00E72219">
      <w:pPr>
        <w:jc w:val="both"/>
      </w:pPr>
    </w:p>
    <w:p w:rsidR="00E72219" w:rsidRDefault="00E72219" w:rsidP="00E72219">
      <w:pPr>
        <w:pStyle w:val="ListParagraph"/>
        <w:numPr>
          <w:ilvl w:val="0"/>
          <w:numId w:val="2"/>
        </w:numPr>
        <w:jc w:val="both"/>
      </w:pPr>
      <w:r w:rsidRPr="00E72219">
        <w:t>In the event that either party becomes aware of a loss, disclosure, or use of such Confidential Information, whether inadvertent, accidental, or otherwise, such party shall immediately notify the other party in writing and shall take all reasonable steps to recover and minimize the unauthorized use of such information and shall continue to treat such information as subject to the limitations of this agreement.</w:t>
      </w:r>
    </w:p>
    <w:p w:rsidR="002E5C64" w:rsidRDefault="002E5C64" w:rsidP="002E5C64">
      <w:pPr>
        <w:jc w:val="both"/>
      </w:pPr>
    </w:p>
    <w:p w:rsidR="002E5C64" w:rsidRDefault="002E5C64" w:rsidP="002E5C64">
      <w:pPr>
        <w:jc w:val="both"/>
      </w:pPr>
    </w:p>
    <w:p w:rsidR="002E5C64" w:rsidRDefault="002E5C64" w:rsidP="002E5C64">
      <w:pPr>
        <w:jc w:val="both"/>
      </w:pPr>
    </w:p>
    <w:p w:rsidR="007617AE" w:rsidRPr="00E72219" w:rsidRDefault="007617AE" w:rsidP="002E5C64">
      <w:pPr>
        <w:jc w:val="both"/>
      </w:pPr>
    </w:p>
    <w:p w:rsidR="00E72219" w:rsidRDefault="00E72219" w:rsidP="00E72219">
      <w:pPr>
        <w:jc w:val="both"/>
      </w:pPr>
    </w:p>
    <w:p w:rsidR="00E72219" w:rsidRDefault="00E72219" w:rsidP="00714258">
      <w:pPr>
        <w:pStyle w:val="ListParagraph"/>
        <w:numPr>
          <w:ilvl w:val="0"/>
          <w:numId w:val="1"/>
        </w:numPr>
        <w:jc w:val="both"/>
      </w:pPr>
      <w:r w:rsidRPr="00E72219">
        <w:lastRenderedPageBreak/>
        <w:t>No license or proprietary rights of any kind, express or implied, are granted or implied by this agreement or by the conveying of Confidential Information or other information to either party. Such information that may be transmitted or exchanged by the respective parties shall not constitute any representation, warranty, assurance, guarantee, or inducement by either party to the other with respect to the infringement of patents or other rights of others</w:t>
      </w:r>
      <w:r w:rsidR="00714258">
        <w:t>.</w:t>
      </w:r>
    </w:p>
    <w:p w:rsidR="00714258" w:rsidRDefault="00714258" w:rsidP="00714258">
      <w:pPr>
        <w:pStyle w:val="ListParagraph"/>
        <w:jc w:val="both"/>
      </w:pPr>
    </w:p>
    <w:p w:rsidR="00714258" w:rsidRDefault="00714258" w:rsidP="002E5C64">
      <w:pPr>
        <w:pStyle w:val="ListParagraph"/>
        <w:numPr>
          <w:ilvl w:val="0"/>
          <w:numId w:val="1"/>
        </w:numPr>
      </w:pPr>
      <w:r w:rsidRPr="00714258">
        <w:t>This agreement shall have a term of one (1) year.  The recipient party shall be under an obligation to maintain the confidentiality of the other party’s Confidential Information disclosed to it hereunder for a period of three (3) years.</w:t>
      </w:r>
    </w:p>
    <w:p w:rsidR="00714258" w:rsidRPr="00714258" w:rsidRDefault="00714258" w:rsidP="002E5C64"/>
    <w:p w:rsidR="00714258" w:rsidRDefault="00714258" w:rsidP="00714258">
      <w:pPr>
        <w:pStyle w:val="ListParagraph"/>
        <w:numPr>
          <w:ilvl w:val="0"/>
          <w:numId w:val="1"/>
        </w:numPr>
      </w:pPr>
      <w:r w:rsidRPr="00714258">
        <w:t>Neither party shall make any use of the Confidential Information received for any purpose whatsoever except for the purpose stated above. Any further use of such Confidential Information by either party shall require a separate agreement in writing.</w:t>
      </w:r>
    </w:p>
    <w:p w:rsidR="00714258" w:rsidRPr="00714258" w:rsidRDefault="00714258" w:rsidP="00714258">
      <w:pPr>
        <w:pStyle w:val="ListParagraph"/>
      </w:pPr>
    </w:p>
    <w:p w:rsidR="00714258" w:rsidRDefault="00714258" w:rsidP="00714258">
      <w:pPr>
        <w:pStyle w:val="ListParagraph"/>
        <w:numPr>
          <w:ilvl w:val="0"/>
          <w:numId w:val="1"/>
        </w:numPr>
      </w:pPr>
      <w:r w:rsidRPr="00714258">
        <w:t>In the event any provision of this agreement is found to be invalid or unenforceable by a court of competent jurisdiction, the remainder of this agreement shall not be affected thereby, the provisions of this agreement being severable in such circumstances.</w:t>
      </w:r>
    </w:p>
    <w:p w:rsidR="00714258" w:rsidRPr="00714258" w:rsidRDefault="00714258" w:rsidP="00714258"/>
    <w:p w:rsidR="00714258" w:rsidRDefault="00714258" w:rsidP="00714258">
      <w:pPr>
        <w:pStyle w:val="ListParagraph"/>
        <w:numPr>
          <w:ilvl w:val="0"/>
          <w:numId w:val="1"/>
        </w:numPr>
      </w:pPr>
      <w:r w:rsidRPr="00714258">
        <w:t xml:space="preserve">This agreement shall be governed and construed according to the laws of the State of </w:t>
      </w:r>
      <w:r w:rsidR="00E35A62">
        <w:t>Arizona</w:t>
      </w:r>
      <w:r w:rsidRPr="00714258">
        <w:t>, United States of America.</w:t>
      </w:r>
    </w:p>
    <w:p w:rsidR="00E35A62" w:rsidRPr="00714258" w:rsidRDefault="00E35A62" w:rsidP="00E35A62"/>
    <w:p w:rsidR="00714258" w:rsidRPr="00E35A62" w:rsidRDefault="00E35A62" w:rsidP="00714258">
      <w:pPr>
        <w:pStyle w:val="ListParagraph"/>
        <w:numPr>
          <w:ilvl w:val="0"/>
          <w:numId w:val="1"/>
        </w:numPr>
        <w:jc w:val="both"/>
      </w:pPr>
      <w:r>
        <w:t xml:space="preserve">This </w:t>
      </w:r>
      <w:r>
        <w:rPr>
          <w:spacing w:val="-3"/>
        </w:rPr>
        <w:t xml:space="preserve">agreement controls </w:t>
      </w:r>
      <w:r>
        <w:t xml:space="preserve">only </w:t>
      </w:r>
      <w:r>
        <w:rPr>
          <w:spacing w:val="-3"/>
        </w:rPr>
        <w:t xml:space="preserve">confidential information which </w:t>
      </w:r>
      <w:r>
        <w:t xml:space="preserve">is disclosed on or after the </w:t>
      </w:r>
      <w:r>
        <w:rPr>
          <w:spacing w:val="-3"/>
        </w:rPr>
        <w:t xml:space="preserve">Effective </w:t>
      </w:r>
      <w:r>
        <w:t xml:space="preserve">Date of the </w:t>
      </w:r>
      <w:r>
        <w:rPr>
          <w:spacing w:val="-3"/>
        </w:rPr>
        <w:t xml:space="preserve">Agreement, which </w:t>
      </w:r>
      <w:r>
        <w:t xml:space="preserve">is the first </w:t>
      </w:r>
      <w:r>
        <w:rPr>
          <w:spacing w:val="-3"/>
        </w:rPr>
        <w:t xml:space="preserve">signature </w:t>
      </w:r>
      <w:r>
        <w:t xml:space="preserve">date </w:t>
      </w:r>
      <w:r>
        <w:rPr>
          <w:spacing w:val="-3"/>
        </w:rPr>
        <w:t xml:space="preserve">below, </w:t>
      </w:r>
      <w:r>
        <w:t xml:space="preserve">and the </w:t>
      </w:r>
      <w:r>
        <w:rPr>
          <w:spacing w:val="-3"/>
        </w:rPr>
        <w:t xml:space="preserve">obligation </w:t>
      </w:r>
      <w:r>
        <w:t xml:space="preserve">of </w:t>
      </w:r>
      <w:r>
        <w:rPr>
          <w:spacing w:val="-3"/>
        </w:rPr>
        <w:t xml:space="preserve">confidentiality </w:t>
      </w:r>
      <w:r>
        <w:t xml:space="preserve">shall </w:t>
      </w:r>
      <w:r>
        <w:rPr>
          <w:spacing w:val="-3"/>
        </w:rPr>
        <w:t xml:space="preserve">remain </w:t>
      </w:r>
      <w:r>
        <w:t xml:space="preserve">in effect for </w:t>
      </w:r>
      <w:r>
        <w:rPr>
          <w:spacing w:val="-3"/>
        </w:rPr>
        <w:t xml:space="preserve">five years </w:t>
      </w:r>
      <w:r>
        <w:t xml:space="preserve">after the </w:t>
      </w:r>
      <w:r>
        <w:rPr>
          <w:spacing w:val="-3"/>
        </w:rPr>
        <w:t xml:space="preserve">Effective </w:t>
      </w:r>
      <w:r>
        <w:t xml:space="preserve">Date. A faxed copy </w:t>
      </w:r>
      <w:r>
        <w:rPr>
          <w:spacing w:val="-3"/>
        </w:rPr>
        <w:t xml:space="preserve">and/or signature </w:t>
      </w:r>
      <w:r>
        <w:t xml:space="preserve">of this </w:t>
      </w:r>
      <w:r>
        <w:rPr>
          <w:spacing w:val="-3"/>
        </w:rPr>
        <w:t xml:space="preserve">Agreement </w:t>
      </w:r>
      <w:r>
        <w:t xml:space="preserve">shall be </w:t>
      </w:r>
      <w:r>
        <w:rPr>
          <w:spacing w:val="-3"/>
        </w:rPr>
        <w:t xml:space="preserve">effective </w:t>
      </w:r>
      <w:r>
        <w:t>as an</w:t>
      </w:r>
      <w:r>
        <w:rPr>
          <w:spacing w:val="1"/>
        </w:rPr>
        <w:t xml:space="preserve"> </w:t>
      </w:r>
      <w:r>
        <w:rPr>
          <w:spacing w:val="-3"/>
        </w:rPr>
        <w:t>original.</w:t>
      </w:r>
    </w:p>
    <w:p w:rsidR="00E35A62" w:rsidRDefault="00E35A62" w:rsidP="00E35A62">
      <w:pPr>
        <w:pStyle w:val="ListParagraph"/>
      </w:pPr>
    </w:p>
    <w:p w:rsidR="00E35A62" w:rsidRDefault="00E35A62" w:rsidP="00E35A62">
      <w:pPr>
        <w:pStyle w:val="ListParagraph"/>
        <w:numPr>
          <w:ilvl w:val="0"/>
          <w:numId w:val="1"/>
        </w:numPr>
      </w:pPr>
      <w:r w:rsidRPr="00E35A62">
        <w:t>Neither party may assign or otherwise transfer this agreement or any of its rights hereunder without the other party’s prior written consent.</w:t>
      </w:r>
    </w:p>
    <w:p w:rsidR="00E35A62" w:rsidRPr="00E35A62" w:rsidRDefault="00E35A62" w:rsidP="00E35A62"/>
    <w:p w:rsidR="00E35A62" w:rsidRDefault="00E35A62" w:rsidP="00E35A62">
      <w:pPr>
        <w:pStyle w:val="ListParagraph"/>
        <w:numPr>
          <w:ilvl w:val="0"/>
          <w:numId w:val="1"/>
        </w:numPr>
        <w:jc w:val="both"/>
      </w:pPr>
      <w:r w:rsidRPr="00E35A62">
        <w:t>This agreement (a) constitutes the entire agreement and supersedes all written and oral communications between the parties relating to the subject matter hereof, and (b) may be modified or amended only by a written instrument specifically stating that it modifies this agreement, signed by the parties hereto</w:t>
      </w:r>
    </w:p>
    <w:p w:rsidR="00E35A62" w:rsidRDefault="00E35A62" w:rsidP="00E35A62">
      <w:pPr>
        <w:pStyle w:val="ListParagraph"/>
      </w:pPr>
    </w:p>
    <w:p w:rsidR="00E35A62" w:rsidRDefault="00E35A62" w:rsidP="00E35A62">
      <w:pPr>
        <w:jc w:val="both"/>
      </w:pPr>
    </w:p>
    <w:p w:rsidR="00E35A62" w:rsidRDefault="00E35A62" w:rsidP="00E35A62">
      <w:pPr>
        <w:jc w:val="both"/>
      </w:pPr>
      <w:r w:rsidRPr="00E35A62">
        <w:t>As evidence of approval and acceptance of the above agreement, the parties have affixed their signatures below.</w:t>
      </w:r>
    </w:p>
    <w:p w:rsidR="00E35A62" w:rsidRPr="00E72219" w:rsidRDefault="00E35A62" w:rsidP="00E35A62">
      <w:pPr>
        <w:jc w:val="both"/>
      </w:pPr>
    </w:p>
    <w:p w:rsidR="00E72219" w:rsidRDefault="00E72219"/>
    <w:p w:rsidR="00E35A62" w:rsidRDefault="001610AA" w:rsidP="00E35A62">
      <w:pPr>
        <w:tabs>
          <w:tab w:val="left" w:pos="-720"/>
          <w:tab w:val="left" w:pos="720"/>
          <w:tab w:val="left" w:pos="1296"/>
          <w:tab w:val="left" w:pos="1872"/>
          <w:tab w:val="left" w:pos="2340"/>
          <w:tab w:val="left" w:pos="5310"/>
        </w:tabs>
        <w:suppressAutoHyphens/>
        <w:jc w:val="both"/>
        <w:rPr>
          <w:rFonts w:ascii="CG Times" w:hAnsi="CG Times"/>
          <w:spacing w:val="-3"/>
          <w:sz w:val="24"/>
        </w:rPr>
      </w:pPr>
      <w:r>
        <w:rPr>
          <w:rFonts w:ascii="CG Times" w:hAnsi="CG Times"/>
          <w:spacing w:val="-3"/>
          <w:sz w:val="24"/>
        </w:rPr>
        <w:t xml:space="preserve">COMMERCIAL PRODUCT DEVELOPER                  </w:t>
      </w:r>
      <w:bookmarkStart w:id="0" w:name="_GoBack"/>
      <w:bookmarkEnd w:id="0"/>
      <w:r w:rsidR="00E35A62">
        <w:rPr>
          <w:rFonts w:ascii="CG Times" w:hAnsi="CG Times"/>
          <w:spacing w:val="-3"/>
          <w:sz w:val="24"/>
        </w:rPr>
        <w:t>THE WESTERN DESIGN CENTER, INC.</w:t>
      </w:r>
    </w:p>
    <w:p w:rsidR="00E35A62" w:rsidRDefault="00E35A62" w:rsidP="00E35A62">
      <w:pPr>
        <w:tabs>
          <w:tab w:val="left" w:pos="-720"/>
          <w:tab w:val="left" w:pos="720"/>
          <w:tab w:val="left" w:pos="1296"/>
          <w:tab w:val="left" w:pos="1872"/>
          <w:tab w:val="left" w:pos="2340"/>
          <w:tab w:val="left" w:pos="5310"/>
        </w:tabs>
        <w:suppressAutoHyphens/>
        <w:jc w:val="both"/>
        <w:rPr>
          <w:rFonts w:ascii="CG Times" w:hAnsi="CG Times"/>
          <w:spacing w:val="-3"/>
          <w:sz w:val="24"/>
        </w:rPr>
      </w:pPr>
    </w:p>
    <w:p w:rsidR="00E35A62" w:rsidRDefault="00E35A62" w:rsidP="00E35A62">
      <w:pPr>
        <w:tabs>
          <w:tab w:val="left" w:pos="-720"/>
          <w:tab w:val="left" w:pos="720"/>
          <w:tab w:val="left" w:pos="1296"/>
          <w:tab w:val="left" w:pos="1872"/>
          <w:tab w:val="left" w:pos="2340"/>
          <w:tab w:val="left" w:pos="5310"/>
        </w:tabs>
        <w:suppressAutoHyphens/>
        <w:jc w:val="both"/>
        <w:rPr>
          <w:rFonts w:ascii="CG Times" w:hAnsi="CG Times"/>
          <w:spacing w:val="-3"/>
          <w:sz w:val="24"/>
        </w:rPr>
      </w:pPr>
    </w:p>
    <w:p w:rsidR="00E35A62" w:rsidRDefault="00E35A62" w:rsidP="00E35A62">
      <w:pPr>
        <w:tabs>
          <w:tab w:val="left" w:pos="-720"/>
          <w:tab w:val="left" w:pos="720"/>
          <w:tab w:val="left" w:pos="1296"/>
          <w:tab w:val="left" w:pos="1872"/>
          <w:tab w:val="left" w:pos="2340"/>
          <w:tab w:val="left" w:pos="5310"/>
        </w:tabs>
        <w:suppressAutoHyphens/>
        <w:jc w:val="both"/>
        <w:rPr>
          <w:rFonts w:ascii="CG Times" w:hAnsi="CG Times"/>
          <w:spacing w:val="-3"/>
          <w:sz w:val="24"/>
        </w:rPr>
      </w:pPr>
      <w:r>
        <w:rPr>
          <w:rFonts w:ascii="CG Times" w:hAnsi="CG Times"/>
          <w:noProof/>
          <w:spacing w:val="-3"/>
          <w:sz w:val="24"/>
        </w:rPr>
        <mc:AlternateContent>
          <mc:Choice Requires="wps">
            <w:drawing>
              <wp:anchor distT="0" distB="0" distL="114300" distR="114300" simplePos="0" relativeHeight="251658752" behindDoc="0" locked="0" layoutInCell="0" allowOverlap="1">
                <wp:simplePos x="0" y="0"/>
                <wp:positionH relativeFrom="column">
                  <wp:posOffset>-45720</wp:posOffset>
                </wp:positionH>
                <wp:positionV relativeFrom="paragraph">
                  <wp:posOffset>121920</wp:posOffset>
                </wp:positionV>
                <wp:extent cx="2743200" cy="0"/>
                <wp:effectExtent l="11430" t="6350" r="762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CF9CC"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212.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3V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yOn/JHaDhG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" o:allowincell="f"/>
            </w:pict>
          </mc:Fallback>
        </mc:AlternateContent>
      </w:r>
      <w:r>
        <w:rPr>
          <w:rFonts w:ascii="CG Times" w:hAnsi="CG Times"/>
          <w:noProof/>
          <w:spacing w:val="-3"/>
          <w:sz w:val="24"/>
        </w:rPr>
        <mc:AlternateContent>
          <mc:Choice Requires="wps">
            <w:drawing>
              <wp:anchor distT="0" distB="0" distL="114300" distR="114300" simplePos="0" relativeHeight="251654656" behindDoc="0" locked="0" layoutInCell="0" allowOverlap="1">
                <wp:simplePos x="0" y="0"/>
                <wp:positionH relativeFrom="column">
                  <wp:posOffset>3337560</wp:posOffset>
                </wp:positionH>
                <wp:positionV relativeFrom="paragraph">
                  <wp:posOffset>121920</wp:posOffset>
                </wp:positionV>
                <wp:extent cx="2743200" cy="0"/>
                <wp:effectExtent l="13335" t="6350" r="571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37D0C"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9.6pt" to="478.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uM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" o:allowincell="f"/>
            </w:pict>
          </mc:Fallback>
        </mc:AlternateContent>
      </w:r>
    </w:p>
    <w:p w:rsidR="00E35A62" w:rsidRDefault="00E35A62" w:rsidP="00E35A62">
      <w:pPr>
        <w:tabs>
          <w:tab w:val="left" w:pos="-720"/>
          <w:tab w:val="left" w:pos="720"/>
          <w:tab w:val="left" w:pos="1296"/>
          <w:tab w:val="left" w:pos="1872"/>
          <w:tab w:val="left" w:pos="2340"/>
          <w:tab w:val="left" w:pos="5310"/>
        </w:tabs>
        <w:suppressAutoHyphens/>
        <w:jc w:val="both"/>
        <w:rPr>
          <w:rFonts w:ascii="CG Times" w:hAnsi="CG Times"/>
          <w:spacing w:val="-3"/>
          <w:sz w:val="24"/>
        </w:rPr>
      </w:pPr>
      <w:r>
        <w:rPr>
          <w:rFonts w:ascii="CG Times" w:hAnsi="CG Times"/>
          <w:spacing w:val="-3"/>
          <w:sz w:val="24"/>
        </w:rPr>
        <w:t>Signature</w:t>
      </w:r>
      <w:r>
        <w:rPr>
          <w:rFonts w:ascii="CG Times" w:hAnsi="CG Times"/>
          <w:spacing w:val="-3"/>
          <w:sz w:val="24"/>
        </w:rPr>
        <w:tab/>
      </w:r>
      <w:r>
        <w:rPr>
          <w:rFonts w:ascii="CG Times" w:hAnsi="CG Times"/>
          <w:spacing w:val="-3"/>
          <w:sz w:val="24"/>
        </w:rPr>
        <w:tab/>
      </w:r>
      <w:r>
        <w:rPr>
          <w:rFonts w:ascii="CG Times" w:hAnsi="CG Times"/>
          <w:spacing w:val="-3"/>
          <w:sz w:val="24"/>
        </w:rPr>
        <w:tab/>
      </w:r>
      <w:r>
        <w:rPr>
          <w:rFonts w:ascii="CG Times" w:hAnsi="CG Times"/>
          <w:spacing w:val="-3"/>
          <w:sz w:val="24"/>
        </w:rPr>
        <w:tab/>
        <w:t>Signature</w:t>
      </w:r>
    </w:p>
    <w:p w:rsidR="00E35A62" w:rsidRDefault="00E35A62" w:rsidP="00E35A62">
      <w:pPr>
        <w:tabs>
          <w:tab w:val="left" w:pos="-720"/>
          <w:tab w:val="left" w:pos="720"/>
          <w:tab w:val="left" w:pos="1296"/>
          <w:tab w:val="left" w:pos="1872"/>
          <w:tab w:val="left" w:pos="2340"/>
          <w:tab w:val="left" w:pos="5310"/>
        </w:tabs>
        <w:suppressAutoHyphens/>
        <w:jc w:val="both"/>
        <w:rPr>
          <w:rFonts w:ascii="CG Times" w:hAnsi="CG Times"/>
          <w:spacing w:val="-3"/>
          <w:sz w:val="24"/>
        </w:rPr>
      </w:pPr>
    </w:p>
    <w:p w:rsidR="00E35A62" w:rsidRDefault="00E35A62" w:rsidP="00E35A62">
      <w:pPr>
        <w:tabs>
          <w:tab w:val="left" w:pos="-720"/>
          <w:tab w:val="left" w:pos="720"/>
          <w:tab w:val="left" w:pos="1296"/>
          <w:tab w:val="left" w:pos="1872"/>
          <w:tab w:val="left" w:pos="2340"/>
          <w:tab w:val="left" w:pos="5310"/>
        </w:tabs>
        <w:suppressAutoHyphens/>
        <w:jc w:val="both"/>
        <w:rPr>
          <w:rFonts w:ascii="CG Times" w:hAnsi="CG Times"/>
          <w:spacing w:val="-3"/>
          <w:sz w:val="24"/>
        </w:rPr>
      </w:pPr>
      <w:r>
        <w:rPr>
          <w:rFonts w:ascii="CG Times" w:hAnsi="CG Times"/>
          <w:spacing w:val="-3"/>
          <w:sz w:val="24"/>
        </w:rPr>
        <w:tab/>
      </w:r>
      <w:r>
        <w:rPr>
          <w:rFonts w:ascii="CG Times" w:hAnsi="CG Times"/>
          <w:spacing w:val="-3"/>
          <w:sz w:val="24"/>
        </w:rPr>
        <w:tab/>
      </w:r>
      <w:r>
        <w:rPr>
          <w:rFonts w:ascii="CG Times" w:hAnsi="CG Times"/>
          <w:spacing w:val="-3"/>
          <w:sz w:val="24"/>
        </w:rPr>
        <w:tab/>
      </w:r>
      <w:r>
        <w:rPr>
          <w:rFonts w:ascii="CG Times" w:hAnsi="CG Times"/>
          <w:spacing w:val="-3"/>
          <w:sz w:val="24"/>
        </w:rPr>
        <w:tab/>
      </w:r>
      <w:r>
        <w:rPr>
          <w:rFonts w:ascii="CG Times" w:hAnsi="CG Times"/>
          <w:spacing w:val="-3"/>
          <w:sz w:val="24"/>
        </w:rPr>
        <w:tab/>
      </w:r>
      <w:r w:rsidR="007617AE">
        <w:rPr>
          <w:rFonts w:ascii="CG Times" w:hAnsi="CG Times"/>
          <w:spacing w:val="-3"/>
          <w:sz w:val="24"/>
        </w:rPr>
        <w:t>David R</w:t>
      </w:r>
      <w:r>
        <w:rPr>
          <w:rFonts w:ascii="CG Times" w:hAnsi="CG Times"/>
          <w:spacing w:val="-3"/>
          <w:sz w:val="24"/>
        </w:rPr>
        <w:t>.</w:t>
      </w:r>
      <w:r w:rsidR="007617AE">
        <w:rPr>
          <w:rFonts w:ascii="CG Times" w:hAnsi="CG Times"/>
          <w:spacing w:val="-3"/>
          <w:sz w:val="24"/>
        </w:rPr>
        <w:t xml:space="preserve"> Cramer</w:t>
      </w:r>
    </w:p>
    <w:p w:rsidR="00E35A62" w:rsidRDefault="00E35A62" w:rsidP="00E35A62">
      <w:pPr>
        <w:pStyle w:val="Heading2"/>
      </w:pPr>
      <w:r>
        <w:rPr>
          <w:noProof/>
        </w:rPr>
        <mc:AlternateContent>
          <mc:Choice Requires="wps">
            <w:drawing>
              <wp:anchor distT="0" distB="0" distL="114300" distR="114300" simplePos="0" relativeHeight="251655680" behindDoc="0" locked="0" layoutInCell="0" allowOverlap="1">
                <wp:simplePos x="0" y="0"/>
                <wp:positionH relativeFrom="column">
                  <wp:posOffset>-45720</wp:posOffset>
                </wp:positionH>
                <wp:positionV relativeFrom="paragraph">
                  <wp:posOffset>16510</wp:posOffset>
                </wp:positionV>
                <wp:extent cx="2743200" cy="0"/>
                <wp:effectExtent l="11430"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B89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pt" to="212.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YN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" o:allowincell="f"/>
            </w:pict>
          </mc:Fallback>
        </mc:AlternateContent>
      </w:r>
      <w:r>
        <w:t>Typed or Printed Name</w:t>
      </w:r>
    </w:p>
    <w:p w:rsidR="00E35A62" w:rsidRDefault="00E35A62" w:rsidP="00E35A62">
      <w:pPr>
        <w:tabs>
          <w:tab w:val="left" w:pos="-720"/>
          <w:tab w:val="left" w:pos="720"/>
          <w:tab w:val="left" w:pos="1296"/>
          <w:tab w:val="left" w:pos="1872"/>
          <w:tab w:val="left" w:pos="2340"/>
          <w:tab w:val="left" w:pos="5310"/>
        </w:tabs>
        <w:suppressAutoHyphens/>
        <w:rPr>
          <w:rFonts w:ascii="CG Times" w:hAnsi="CG Times"/>
          <w:spacing w:val="-3"/>
          <w:sz w:val="24"/>
        </w:rPr>
      </w:pPr>
      <w:r>
        <w:rPr>
          <w:rFonts w:ascii="CG Times" w:hAnsi="CG Times"/>
          <w:spacing w:val="-3"/>
          <w:sz w:val="24"/>
        </w:rPr>
        <w:tab/>
      </w:r>
      <w:r>
        <w:rPr>
          <w:rFonts w:ascii="CG Times" w:hAnsi="CG Times"/>
          <w:spacing w:val="-3"/>
          <w:sz w:val="24"/>
        </w:rPr>
        <w:tab/>
      </w:r>
      <w:r>
        <w:rPr>
          <w:rFonts w:ascii="CG Times" w:hAnsi="CG Times"/>
          <w:spacing w:val="-3"/>
          <w:sz w:val="24"/>
        </w:rPr>
        <w:tab/>
      </w:r>
      <w:r>
        <w:rPr>
          <w:rFonts w:ascii="CG Times" w:hAnsi="CG Times"/>
          <w:spacing w:val="-3"/>
          <w:sz w:val="24"/>
        </w:rPr>
        <w:tab/>
      </w:r>
    </w:p>
    <w:p w:rsidR="00E35A62" w:rsidRDefault="00E35A62" w:rsidP="00E35A62">
      <w:pPr>
        <w:tabs>
          <w:tab w:val="left" w:pos="-720"/>
          <w:tab w:val="left" w:pos="720"/>
          <w:tab w:val="left" w:pos="1296"/>
          <w:tab w:val="left" w:pos="1872"/>
          <w:tab w:val="left" w:pos="2340"/>
          <w:tab w:val="left" w:pos="5310"/>
        </w:tabs>
        <w:suppressAutoHyphens/>
        <w:ind w:right="-180"/>
        <w:rPr>
          <w:rFonts w:ascii="CG Times" w:hAnsi="CG Times"/>
          <w:spacing w:val="-3"/>
          <w:sz w:val="24"/>
        </w:rPr>
      </w:pPr>
      <w:r>
        <w:rPr>
          <w:rFonts w:ascii="CG Times" w:hAnsi="CG Times"/>
          <w:noProof/>
          <w:spacing w:val="-3"/>
          <w:sz w:val="24"/>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121920</wp:posOffset>
                </wp:positionV>
                <wp:extent cx="2743200" cy="0"/>
                <wp:effectExtent l="11430" t="8890" r="762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2E52B"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212.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c+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" o:allowincell="f"/>
            </w:pict>
          </mc:Fallback>
        </mc:AlternateContent>
      </w:r>
      <w:r>
        <w:rPr>
          <w:rFonts w:ascii="CG Times" w:hAnsi="CG Times"/>
          <w:spacing w:val="-3"/>
          <w:sz w:val="24"/>
        </w:rPr>
        <w:tab/>
      </w:r>
      <w:r>
        <w:rPr>
          <w:rFonts w:ascii="CG Times" w:hAnsi="CG Times"/>
          <w:spacing w:val="-3"/>
          <w:sz w:val="24"/>
        </w:rPr>
        <w:tab/>
      </w:r>
      <w:r>
        <w:rPr>
          <w:rFonts w:ascii="CG Times" w:hAnsi="CG Times"/>
          <w:spacing w:val="-3"/>
          <w:sz w:val="24"/>
        </w:rPr>
        <w:tab/>
      </w:r>
      <w:r>
        <w:rPr>
          <w:rFonts w:ascii="CG Times" w:hAnsi="CG Times"/>
          <w:spacing w:val="-3"/>
          <w:sz w:val="24"/>
        </w:rPr>
        <w:tab/>
      </w:r>
      <w:r>
        <w:rPr>
          <w:rFonts w:ascii="CG Times" w:hAnsi="CG Times"/>
          <w:spacing w:val="-3"/>
          <w:sz w:val="24"/>
        </w:rPr>
        <w:tab/>
      </w:r>
      <w:r w:rsidR="007617AE">
        <w:rPr>
          <w:rFonts w:ascii="CG Times" w:hAnsi="CG Times"/>
          <w:spacing w:val="-3"/>
          <w:sz w:val="24"/>
        </w:rPr>
        <w:t xml:space="preserve">VICE </w:t>
      </w:r>
      <w:r>
        <w:rPr>
          <w:rFonts w:ascii="CG Times" w:hAnsi="CG Times"/>
          <w:spacing w:val="-3"/>
          <w:sz w:val="24"/>
        </w:rPr>
        <w:t>PRESIDENT</w:t>
      </w:r>
      <w:r w:rsidR="007617AE">
        <w:rPr>
          <w:rFonts w:ascii="CG Times" w:hAnsi="CG Times"/>
          <w:spacing w:val="-3"/>
          <w:sz w:val="24"/>
        </w:rPr>
        <w:t>- Business Development</w:t>
      </w:r>
    </w:p>
    <w:p w:rsidR="00E35A62" w:rsidRDefault="00E35A62" w:rsidP="00E35A62">
      <w:pPr>
        <w:tabs>
          <w:tab w:val="left" w:pos="-720"/>
          <w:tab w:val="left" w:pos="720"/>
          <w:tab w:val="left" w:pos="1296"/>
          <w:tab w:val="left" w:pos="1872"/>
          <w:tab w:val="left" w:pos="2340"/>
          <w:tab w:val="left" w:pos="5310"/>
        </w:tabs>
        <w:suppressAutoHyphens/>
        <w:ind w:right="-180"/>
        <w:rPr>
          <w:rFonts w:ascii="CG Times" w:hAnsi="CG Times"/>
          <w:spacing w:val="-3"/>
          <w:sz w:val="16"/>
        </w:rPr>
      </w:pPr>
      <w:r>
        <w:rPr>
          <w:rFonts w:ascii="CG Times" w:hAnsi="CG Times"/>
          <w:spacing w:val="-3"/>
          <w:sz w:val="24"/>
        </w:rPr>
        <w:t xml:space="preserve">Title </w:t>
      </w:r>
      <w:r>
        <w:rPr>
          <w:rFonts w:ascii="CG Times" w:hAnsi="CG Times"/>
          <w:spacing w:val="-3"/>
          <w:sz w:val="16"/>
        </w:rPr>
        <w:t>(being duly authorized on behalf of the</w:t>
      </w:r>
      <w:r>
        <w:rPr>
          <w:rFonts w:ascii="CG Times" w:hAnsi="CG Times"/>
          <w:spacing w:val="-3"/>
          <w:sz w:val="16"/>
        </w:rPr>
        <w:tab/>
        <w:t>(being duly authorized on behalf of the party to</w:t>
      </w:r>
    </w:p>
    <w:p w:rsidR="00E35A62" w:rsidRDefault="00E35A62" w:rsidP="00E35A62">
      <w:pPr>
        <w:tabs>
          <w:tab w:val="left" w:pos="-720"/>
          <w:tab w:val="left" w:pos="720"/>
          <w:tab w:val="left" w:pos="1296"/>
          <w:tab w:val="left" w:pos="1872"/>
          <w:tab w:val="left" w:pos="2340"/>
          <w:tab w:val="left" w:pos="5310"/>
        </w:tabs>
        <w:suppressAutoHyphens/>
        <w:ind w:right="-180"/>
        <w:rPr>
          <w:rFonts w:ascii="CG Times" w:hAnsi="CG Times"/>
          <w:spacing w:val="-3"/>
          <w:sz w:val="24"/>
        </w:rPr>
      </w:pPr>
      <w:r>
        <w:rPr>
          <w:rFonts w:ascii="CG Times" w:hAnsi="CG Times"/>
          <w:spacing w:val="-3"/>
          <w:sz w:val="16"/>
        </w:rPr>
        <w:t>party to execute this Agreement)</w:t>
      </w:r>
      <w:r>
        <w:rPr>
          <w:rFonts w:ascii="CG Times" w:hAnsi="CG Times"/>
          <w:spacing w:val="-3"/>
          <w:sz w:val="16"/>
        </w:rPr>
        <w:tab/>
      </w:r>
      <w:r>
        <w:rPr>
          <w:rFonts w:ascii="CG Times" w:hAnsi="CG Times"/>
          <w:spacing w:val="-3"/>
          <w:sz w:val="16"/>
        </w:rPr>
        <w:tab/>
        <w:t>execute this Agreement)</w:t>
      </w:r>
      <w:r>
        <w:rPr>
          <w:rFonts w:ascii="CG Times" w:hAnsi="CG Times"/>
          <w:spacing w:val="-3"/>
        </w:rPr>
        <w:tab/>
      </w:r>
      <w:r>
        <w:rPr>
          <w:rFonts w:ascii="CG Times" w:hAnsi="CG Times"/>
          <w:spacing w:val="-3"/>
          <w:sz w:val="24"/>
        </w:rPr>
        <w:tab/>
      </w:r>
      <w:r>
        <w:rPr>
          <w:rFonts w:ascii="CG Times" w:hAnsi="CG Times"/>
          <w:spacing w:val="-3"/>
          <w:sz w:val="24"/>
        </w:rPr>
        <w:tab/>
      </w:r>
      <w:r>
        <w:rPr>
          <w:rFonts w:ascii="CG Times" w:hAnsi="CG Times"/>
          <w:spacing w:val="-3"/>
          <w:sz w:val="24"/>
        </w:rPr>
        <w:tab/>
        <w:t xml:space="preserve">    </w:t>
      </w:r>
    </w:p>
    <w:p w:rsidR="00E35A62" w:rsidRDefault="00E35A62" w:rsidP="00E35A62">
      <w:pPr>
        <w:tabs>
          <w:tab w:val="left" w:pos="-720"/>
          <w:tab w:val="left" w:pos="720"/>
          <w:tab w:val="left" w:pos="1296"/>
          <w:tab w:val="left" w:pos="1872"/>
          <w:tab w:val="left" w:pos="2340"/>
          <w:tab w:val="left" w:pos="5310"/>
        </w:tabs>
        <w:suppressAutoHyphens/>
        <w:jc w:val="both"/>
        <w:rPr>
          <w:rFonts w:ascii="CG Times" w:hAnsi="CG Times"/>
          <w:spacing w:val="-3"/>
          <w:sz w:val="24"/>
        </w:rPr>
      </w:pPr>
    </w:p>
    <w:p w:rsidR="00E35A62" w:rsidRDefault="00E35A62" w:rsidP="00E35A62">
      <w:pPr>
        <w:tabs>
          <w:tab w:val="left" w:pos="5310"/>
        </w:tabs>
        <w:rPr>
          <w:rFonts w:ascii="CG Times" w:hAnsi="CG Times"/>
          <w:spacing w:val="-3"/>
          <w:sz w:val="24"/>
        </w:rPr>
      </w:pPr>
      <w:r>
        <w:rPr>
          <w:rFonts w:ascii="CG Times" w:hAnsi="CG Times"/>
          <w:noProof/>
          <w:spacing w:val="-3"/>
          <w:sz w:val="24"/>
        </w:rPr>
        <mc:AlternateContent>
          <mc:Choice Requires="wps">
            <w:drawing>
              <wp:anchor distT="0" distB="0" distL="114300" distR="114300" simplePos="0" relativeHeight="251659776" behindDoc="0" locked="0" layoutInCell="0" allowOverlap="1">
                <wp:simplePos x="0" y="0"/>
                <wp:positionH relativeFrom="column">
                  <wp:posOffset>-45720</wp:posOffset>
                </wp:positionH>
                <wp:positionV relativeFrom="paragraph">
                  <wp:posOffset>152400</wp:posOffset>
                </wp:positionV>
                <wp:extent cx="2743200" cy="0"/>
                <wp:effectExtent l="11430" t="13335" r="762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F15D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pt" to="21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q/HQIAADY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" o:allowincell="f"/>
            </w:pict>
          </mc:Fallback>
        </mc:AlternateContent>
      </w:r>
      <w:r>
        <w:rPr>
          <w:rFonts w:ascii="CG Times" w:hAnsi="CG Times"/>
          <w:noProof/>
          <w:spacing w:val="-3"/>
          <w:sz w:val="24"/>
        </w:rPr>
        <mc:AlternateContent>
          <mc:Choice Requires="wps">
            <w:drawing>
              <wp:anchor distT="0" distB="0" distL="114300" distR="114300" simplePos="0" relativeHeight="251656704" behindDoc="0" locked="0" layoutInCell="0" allowOverlap="1">
                <wp:simplePos x="0" y="0"/>
                <wp:positionH relativeFrom="column">
                  <wp:posOffset>3337560</wp:posOffset>
                </wp:positionH>
                <wp:positionV relativeFrom="paragraph">
                  <wp:posOffset>152400</wp:posOffset>
                </wp:positionV>
                <wp:extent cx="2743200" cy="0"/>
                <wp:effectExtent l="13335" t="13335" r="571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CD25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12pt" to="47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zm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" o:allowincell="f"/>
            </w:pict>
          </mc:Fallback>
        </mc:AlternateContent>
      </w:r>
    </w:p>
    <w:p w:rsidR="00E35A62" w:rsidRDefault="00E35A62" w:rsidP="00E35A62">
      <w:pPr>
        <w:tabs>
          <w:tab w:val="left" w:pos="5310"/>
        </w:tabs>
        <w:rPr>
          <w:rFonts w:ascii="CG Times" w:hAnsi="CG Times"/>
          <w:sz w:val="24"/>
        </w:rPr>
      </w:pPr>
      <w:r>
        <w:rPr>
          <w:rFonts w:ascii="CG Times" w:hAnsi="CG Times"/>
          <w:spacing w:val="-3"/>
          <w:sz w:val="24"/>
        </w:rPr>
        <w:t>Date</w:t>
      </w:r>
      <w:r>
        <w:rPr>
          <w:rFonts w:ascii="CG Times" w:hAnsi="CG Times"/>
          <w:spacing w:val="-3"/>
          <w:sz w:val="24"/>
        </w:rPr>
        <w:tab/>
      </w:r>
      <w:proofErr w:type="spellStart"/>
      <w:r>
        <w:rPr>
          <w:rFonts w:ascii="CG Times" w:hAnsi="CG Times"/>
          <w:spacing w:val="-3"/>
          <w:sz w:val="24"/>
        </w:rPr>
        <w:t>Date</w:t>
      </w:r>
      <w:proofErr w:type="spellEnd"/>
    </w:p>
    <w:p w:rsidR="00E35A62" w:rsidRDefault="00E35A62"/>
    <w:sectPr w:rsidR="00E35A62" w:rsidSect="00E722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011E4"/>
    <w:multiLevelType w:val="hybridMultilevel"/>
    <w:tmpl w:val="1922B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F2D68"/>
    <w:multiLevelType w:val="hybridMultilevel"/>
    <w:tmpl w:val="1506E3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AB443D"/>
    <w:multiLevelType w:val="hybridMultilevel"/>
    <w:tmpl w:val="1B4ED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19"/>
    <w:rsid w:val="00001AFB"/>
    <w:rsid w:val="000D45B8"/>
    <w:rsid w:val="000D7240"/>
    <w:rsid w:val="00125EC5"/>
    <w:rsid w:val="001276F2"/>
    <w:rsid w:val="001310EF"/>
    <w:rsid w:val="00154583"/>
    <w:rsid w:val="001610AA"/>
    <w:rsid w:val="001618B4"/>
    <w:rsid w:val="001C1F11"/>
    <w:rsid w:val="001D5C09"/>
    <w:rsid w:val="00257EE0"/>
    <w:rsid w:val="002A2F9B"/>
    <w:rsid w:val="002E385A"/>
    <w:rsid w:val="002E5C64"/>
    <w:rsid w:val="00325778"/>
    <w:rsid w:val="00325BC1"/>
    <w:rsid w:val="003305B6"/>
    <w:rsid w:val="0034170A"/>
    <w:rsid w:val="00360329"/>
    <w:rsid w:val="0039254D"/>
    <w:rsid w:val="003A6C8A"/>
    <w:rsid w:val="003B60DE"/>
    <w:rsid w:val="003C5628"/>
    <w:rsid w:val="003E0380"/>
    <w:rsid w:val="00423E21"/>
    <w:rsid w:val="004253B0"/>
    <w:rsid w:val="0046126B"/>
    <w:rsid w:val="00483B81"/>
    <w:rsid w:val="004E2F74"/>
    <w:rsid w:val="004E7541"/>
    <w:rsid w:val="004F31AC"/>
    <w:rsid w:val="0050026C"/>
    <w:rsid w:val="0053407D"/>
    <w:rsid w:val="005546A8"/>
    <w:rsid w:val="005671CF"/>
    <w:rsid w:val="005C23CC"/>
    <w:rsid w:val="005C4713"/>
    <w:rsid w:val="005E000A"/>
    <w:rsid w:val="005F7B57"/>
    <w:rsid w:val="00620731"/>
    <w:rsid w:val="006738E4"/>
    <w:rsid w:val="006748A7"/>
    <w:rsid w:val="00684936"/>
    <w:rsid w:val="006A40EF"/>
    <w:rsid w:val="006B1999"/>
    <w:rsid w:val="006B74DD"/>
    <w:rsid w:val="006D1535"/>
    <w:rsid w:val="006D760D"/>
    <w:rsid w:val="006E14B4"/>
    <w:rsid w:val="006F6B39"/>
    <w:rsid w:val="00714258"/>
    <w:rsid w:val="00723434"/>
    <w:rsid w:val="007617AE"/>
    <w:rsid w:val="007C0796"/>
    <w:rsid w:val="00805B24"/>
    <w:rsid w:val="00876CA9"/>
    <w:rsid w:val="0088563B"/>
    <w:rsid w:val="0088762E"/>
    <w:rsid w:val="008A603F"/>
    <w:rsid w:val="008B32BA"/>
    <w:rsid w:val="008C2ADB"/>
    <w:rsid w:val="008C46DB"/>
    <w:rsid w:val="00902FA8"/>
    <w:rsid w:val="00906FD8"/>
    <w:rsid w:val="00907959"/>
    <w:rsid w:val="00991997"/>
    <w:rsid w:val="009A7325"/>
    <w:rsid w:val="009D6DA0"/>
    <w:rsid w:val="009E53C6"/>
    <w:rsid w:val="00A63B11"/>
    <w:rsid w:val="00A74380"/>
    <w:rsid w:val="00A952FA"/>
    <w:rsid w:val="00AB0D45"/>
    <w:rsid w:val="00AE77DF"/>
    <w:rsid w:val="00B519B1"/>
    <w:rsid w:val="00B55885"/>
    <w:rsid w:val="00B62D8C"/>
    <w:rsid w:val="00B86784"/>
    <w:rsid w:val="00BA7AC8"/>
    <w:rsid w:val="00BB4795"/>
    <w:rsid w:val="00BB70B8"/>
    <w:rsid w:val="00BB7F7C"/>
    <w:rsid w:val="00BC5C1B"/>
    <w:rsid w:val="00BF2908"/>
    <w:rsid w:val="00C30535"/>
    <w:rsid w:val="00C44239"/>
    <w:rsid w:val="00C612B1"/>
    <w:rsid w:val="00C93346"/>
    <w:rsid w:val="00CE4F90"/>
    <w:rsid w:val="00CF5C40"/>
    <w:rsid w:val="00D23D6C"/>
    <w:rsid w:val="00D339D1"/>
    <w:rsid w:val="00D60765"/>
    <w:rsid w:val="00E226E8"/>
    <w:rsid w:val="00E35A62"/>
    <w:rsid w:val="00E40905"/>
    <w:rsid w:val="00E6354E"/>
    <w:rsid w:val="00E646A9"/>
    <w:rsid w:val="00E72219"/>
    <w:rsid w:val="00E724EB"/>
    <w:rsid w:val="00EC77D1"/>
    <w:rsid w:val="00F00B25"/>
    <w:rsid w:val="00F544C7"/>
    <w:rsid w:val="00F71DCC"/>
    <w:rsid w:val="00F776A5"/>
    <w:rsid w:val="00F90185"/>
    <w:rsid w:val="00FA2D01"/>
    <w:rsid w:val="00FB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7AD7E9A4-8064-4300-99B8-CC36FC65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72219"/>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next w:val="Normal"/>
    <w:link w:val="Heading2Char"/>
    <w:qFormat/>
    <w:rsid w:val="00E35A62"/>
    <w:pPr>
      <w:keepNext/>
      <w:widowControl/>
      <w:tabs>
        <w:tab w:val="left" w:pos="-720"/>
        <w:tab w:val="left" w:pos="720"/>
        <w:tab w:val="left" w:pos="1296"/>
        <w:tab w:val="left" w:pos="1872"/>
        <w:tab w:val="left" w:pos="2340"/>
        <w:tab w:val="left" w:pos="5310"/>
      </w:tabs>
      <w:suppressAutoHyphens/>
      <w:autoSpaceDE/>
      <w:autoSpaceDN/>
      <w:jc w:val="both"/>
      <w:outlineLvl w:val="1"/>
    </w:pPr>
    <w:rPr>
      <w:rFonts w:ascii="CG Times" w:hAnsi="CG Times"/>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72219"/>
  </w:style>
  <w:style w:type="character" w:customStyle="1" w:styleId="BodyTextChar">
    <w:name w:val="Body Text Char"/>
    <w:basedOn w:val="DefaultParagraphFont"/>
    <w:link w:val="BodyText"/>
    <w:uiPriority w:val="1"/>
    <w:rsid w:val="00E72219"/>
    <w:rPr>
      <w:rFonts w:ascii="Times New Roman" w:eastAsia="Times New Roman" w:hAnsi="Times New Roman" w:cs="Times New Roman"/>
    </w:rPr>
  </w:style>
  <w:style w:type="paragraph" w:styleId="ListParagraph">
    <w:name w:val="List Paragraph"/>
    <w:basedOn w:val="Normal"/>
    <w:uiPriority w:val="34"/>
    <w:qFormat/>
    <w:rsid w:val="00E72219"/>
    <w:pPr>
      <w:ind w:left="720"/>
      <w:contextualSpacing/>
    </w:pPr>
  </w:style>
  <w:style w:type="character" w:customStyle="1" w:styleId="Heading2Char">
    <w:name w:val="Heading 2 Char"/>
    <w:basedOn w:val="DefaultParagraphFont"/>
    <w:link w:val="Heading2"/>
    <w:rsid w:val="00E35A62"/>
    <w:rPr>
      <w:rFonts w:ascii="CG Times" w:eastAsia="Times New Roman" w:hAnsi="CG Times" w:cs="Times New Roman"/>
      <w:spacing w:val="-3"/>
      <w:sz w:val="24"/>
      <w:szCs w:val="20"/>
    </w:rPr>
  </w:style>
  <w:style w:type="character" w:styleId="Hyperlink">
    <w:name w:val="Hyperlink"/>
    <w:uiPriority w:val="99"/>
    <w:unhideWhenUsed/>
    <w:rsid w:val="00E35A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DC65x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erndesigncenter.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Cramer</dc:creator>
  <cp:keywords/>
  <dc:description/>
  <cp:lastModifiedBy>David Cramer</cp:lastModifiedBy>
  <cp:revision>2</cp:revision>
  <cp:lastPrinted>2018-04-17T19:50:00Z</cp:lastPrinted>
  <dcterms:created xsi:type="dcterms:W3CDTF">2019-01-23T20:59:00Z</dcterms:created>
  <dcterms:modified xsi:type="dcterms:W3CDTF">2019-01-23T20:59:00Z</dcterms:modified>
</cp:coreProperties>
</file>